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E8" w:rsidRPr="00BB00E8" w:rsidRDefault="00BB00E8" w:rsidP="00BB00E8">
      <w:pPr>
        <w:widowControl/>
        <w:spacing w:line="840" w:lineRule="atLeast"/>
        <w:jc w:val="center"/>
        <w:outlineLvl w:val="0"/>
        <w:rPr>
          <w:rFonts w:ascii="微软雅黑" w:eastAsia="微软雅黑" w:hAnsi="微软雅黑" w:cs="宋体"/>
          <w:color w:val="333333"/>
          <w:kern w:val="36"/>
          <w:sz w:val="57"/>
          <w:szCs w:val="57"/>
        </w:rPr>
      </w:pPr>
      <w:r w:rsidRPr="00BB00E8">
        <w:rPr>
          <w:rFonts w:ascii="微软雅黑" w:eastAsia="微软雅黑" w:hAnsi="微软雅黑" w:cs="宋体" w:hint="eastAsia"/>
          <w:color w:val="333333"/>
          <w:kern w:val="36"/>
          <w:sz w:val="57"/>
          <w:szCs w:val="57"/>
        </w:rPr>
        <w:t>实施国际著作权条约的规定</w:t>
      </w:r>
      <w:r w:rsidRPr="00BB00E8">
        <w:rPr>
          <w:rFonts w:ascii="微软雅黑" w:eastAsia="微软雅黑" w:hAnsi="微软雅黑" w:cs="宋体" w:hint="eastAsia"/>
          <w:color w:val="333333"/>
          <w:kern w:val="36"/>
          <w:sz w:val="57"/>
          <w:szCs w:val="57"/>
        </w:rPr>
        <w:br/>
      </w:r>
      <w:r w:rsidRPr="00BB00E8">
        <w:rPr>
          <w:rFonts w:ascii="微软雅黑" w:eastAsia="微软雅黑" w:hAnsi="微软雅黑" w:cs="宋体" w:hint="eastAsia"/>
          <w:color w:val="333333"/>
          <w:kern w:val="36"/>
          <w:sz w:val="30"/>
          <w:szCs w:val="30"/>
        </w:rPr>
        <w:t>(1992年9月25日中华人民共和国国务院令第105号发布</w:t>
      </w:r>
      <w:r w:rsidRPr="00BB00E8">
        <w:rPr>
          <w:rFonts w:ascii="微软雅黑" w:eastAsia="微软雅黑" w:hAnsi="微软雅黑" w:cs="宋体" w:hint="eastAsia"/>
          <w:color w:val="333333"/>
          <w:kern w:val="36"/>
          <w:sz w:val="57"/>
          <w:szCs w:val="57"/>
        </w:rPr>
        <w:br/>
      </w:r>
      <w:r w:rsidRPr="00BB00E8">
        <w:rPr>
          <w:rFonts w:ascii="微软雅黑" w:eastAsia="微软雅黑" w:hAnsi="微软雅黑" w:cs="宋体" w:hint="eastAsia"/>
          <w:color w:val="333333"/>
          <w:kern w:val="36"/>
          <w:sz w:val="30"/>
          <w:szCs w:val="30"/>
        </w:rPr>
        <w:t>根据2020年11月29日《国务院关于修改和废止部分行政法规的决定》修订)</w:t>
      </w:r>
    </w:p>
    <w:p w:rsidR="00BB00E8" w:rsidRDefault="00BB00E8" w:rsidP="00BB00E8">
      <w:pPr>
        <w:pStyle w:val="a3"/>
        <w:shd w:val="clear" w:color="auto" w:fill="FFFFFF"/>
        <w:spacing w:before="0" w:beforeAutospacing="0" w:after="0" w:afterAutospacing="0"/>
        <w:ind w:firstLine="480"/>
        <w:rPr>
          <w:color w:val="333333"/>
        </w:rPr>
      </w:pPr>
      <w:r>
        <w:rPr>
          <w:rFonts w:hint="eastAsia"/>
          <w:b/>
          <w:bCs/>
          <w:color w:val="333333"/>
        </w:rPr>
        <w:t>第一条</w:t>
      </w:r>
      <w:r>
        <w:rPr>
          <w:rFonts w:hint="eastAsia"/>
          <w:color w:val="333333"/>
        </w:rPr>
        <w:t xml:space="preserve">　为实施国际著作权条约，保护外国作品著作权人的合法权益，制定本规定。</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第二条</w:t>
      </w:r>
      <w:r>
        <w:rPr>
          <w:rFonts w:hint="eastAsia"/>
          <w:color w:val="333333"/>
        </w:rPr>
        <w:t xml:space="preserve">　对外国作品的保护，适用《中华人民共和国著作权法》(以下称著作权法)、《中华人民共和国著作权法实施条例》、《计算机软件保护条例》和本规定。</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第三条</w:t>
      </w:r>
      <w:r>
        <w:rPr>
          <w:rFonts w:hint="eastAsia"/>
          <w:color w:val="333333"/>
        </w:rPr>
        <w:t xml:space="preserve">　本规定所称国际著作权条约，是指中华人民共和国(以下称中国)参加的《伯尔尼保护文学和艺术作品公约》(以下称伯尔尼公约)和与外国签订的有关著作权的双边协定。</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第四条</w:t>
      </w:r>
      <w:r>
        <w:rPr>
          <w:rFonts w:hint="eastAsia"/>
          <w:color w:val="333333"/>
        </w:rPr>
        <w:t xml:space="preserve">　本规定所称外国作品，包括：</w:t>
      </w:r>
    </w:p>
    <w:p w:rsidR="00BB00E8" w:rsidRDefault="00BB00E8" w:rsidP="00BB00E8">
      <w:pPr>
        <w:pStyle w:val="a3"/>
        <w:shd w:val="clear" w:color="auto" w:fill="FFFFFF"/>
        <w:spacing w:before="225" w:beforeAutospacing="0" w:after="0" w:afterAutospacing="0"/>
        <w:ind w:firstLine="480"/>
        <w:rPr>
          <w:rFonts w:hint="eastAsia"/>
          <w:color w:val="333333"/>
        </w:rPr>
      </w:pPr>
      <w:r>
        <w:rPr>
          <w:rFonts w:hint="eastAsia"/>
          <w:color w:val="333333"/>
        </w:rPr>
        <w:t>(一)作者或者作者之一，其他著作权人或者著作权人之一是国际著作权条约成员国的国民或者在该条约的成员国有经常居所的居民的作品；</w:t>
      </w:r>
    </w:p>
    <w:p w:rsidR="00BB00E8" w:rsidRDefault="00BB00E8" w:rsidP="00BB00E8">
      <w:pPr>
        <w:pStyle w:val="a3"/>
        <w:shd w:val="clear" w:color="auto" w:fill="FFFFFF"/>
        <w:spacing w:before="225" w:beforeAutospacing="0" w:after="0" w:afterAutospacing="0"/>
        <w:ind w:firstLine="480"/>
        <w:rPr>
          <w:rFonts w:hint="eastAsia"/>
          <w:color w:val="333333"/>
        </w:rPr>
      </w:pPr>
      <w:r>
        <w:rPr>
          <w:rFonts w:hint="eastAsia"/>
          <w:color w:val="333333"/>
        </w:rPr>
        <w:t>(二)作者不是国际著作权条约成员国的国民或者在该条约的成员国有经常居所的居民，但是在该条约的成员国首次或者同时发表的作品；</w:t>
      </w:r>
    </w:p>
    <w:p w:rsidR="00BB00E8" w:rsidRDefault="00BB00E8" w:rsidP="00BB00E8">
      <w:pPr>
        <w:pStyle w:val="a3"/>
        <w:shd w:val="clear" w:color="auto" w:fill="FFFFFF"/>
        <w:spacing w:before="225" w:beforeAutospacing="0" w:after="0" w:afterAutospacing="0"/>
        <w:ind w:firstLine="480"/>
        <w:rPr>
          <w:rFonts w:hint="eastAsia"/>
          <w:color w:val="333333"/>
        </w:rPr>
      </w:pPr>
      <w:r>
        <w:rPr>
          <w:rFonts w:hint="eastAsia"/>
          <w:color w:val="333333"/>
        </w:rPr>
        <w:t>(三)外商投资企业按照合同约定是著作权人或者著作权人之一的，其委托他人创作的作品。</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第五条</w:t>
      </w:r>
      <w:r>
        <w:rPr>
          <w:rFonts w:hint="eastAsia"/>
          <w:color w:val="333333"/>
        </w:rPr>
        <w:t xml:space="preserve">　对未发表的外国作品的保护期，适用著作权法第二十条、第二十一条的规定。</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第六条</w:t>
      </w:r>
      <w:r>
        <w:rPr>
          <w:rFonts w:hint="eastAsia"/>
          <w:color w:val="333333"/>
        </w:rPr>
        <w:t xml:space="preserve">　对外国实用艺术作品的保护期，为自该作品完成起二十五年。</w:t>
      </w:r>
    </w:p>
    <w:p w:rsidR="00BB00E8" w:rsidRDefault="00BB00E8" w:rsidP="00BB00E8">
      <w:pPr>
        <w:pStyle w:val="a3"/>
        <w:shd w:val="clear" w:color="auto" w:fill="FFFFFF"/>
        <w:spacing w:before="225" w:beforeAutospacing="0" w:after="0" w:afterAutospacing="0"/>
        <w:ind w:firstLine="480"/>
        <w:rPr>
          <w:rFonts w:hint="eastAsia"/>
          <w:color w:val="333333"/>
        </w:rPr>
      </w:pPr>
      <w:r>
        <w:rPr>
          <w:rFonts w:hint="eastAsia"/>
          <w:color w:val="333333"/>
        </w:rPr>
        <w:t>美术作品(包括动画形象设计)用于工业制品的，不适用前款规定。</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第七条</w:t>
      </w:r>
      <w:r>
        <w:rPr>
          <w:rFonts w:hint="eastAsia"/>
          <w:color w:val="333333"/>
        </w:rPr>
        <w:t xml:space="preserve">　外国计算机程序作为文学作品保护，可以不履行登记手续，保护期为自该程序首次发表之年年底起五十年。</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第八条</w:t>
      </w:r>
      <w:r>
        <w:rPr>
          <w:rFonts w:hint="eastAsia"/>
          <w:color w:val="333333"/>
        </w:rPr>
        <w:t xml:space="preserve">　外国作品是由不受保护的材料编辑而成，但是在材料的选取或者编排上有独创性的，依照著作权法第十四条的规定予以保护。此种保护不排斥他人利用同样的材料进行编辑。</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第九条</w:t>
      </w:r>
      <w:r>
        <w:rPr>
          <w:rFonts w:hint="eastAsia"/>
          <w:color w:val="333333"/>
        </w:rPr>
        <w:t xml:space="preserve">　外国录像制品根据国际著作权条约构成电影作品的，作为电影作品保护。</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第十条</w:t>
      </w:r>
      <w:r>
        <w:rPr>
          <w:rFonts w:hint="eastAsia"/>
          <w:color w:val="333333"/>
        </w:rPr>
        <w:t xml:space="preserve">　将外国人已经发表的以汉族文字创作的作品，翻译成少数民族文字出版发行的，应当事先取得著作权人的授权。</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第十一条</w:t>
      </w:r>
      <w:r>
        <w:rPr>
          <w:rFonts w:hint="eastAsia"/>
          <w:color w:val="333333"/>
        </w:rPr>
        <w:t xml:space="preserve">　外国作品著作权人，可以授权他人以任何方式、手段公开表演其作品或者公开传播对其作品的表演。</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第十二条</w:t>
      </w:r>
      <w:r>
        <w:rPr>
          <w:rFonts w:hint="eastAsia"/>
          <w:color w:val="333333"/>
        </w:rPr>
        <w:t xml:space="preserve">　外国电影、电视和录像作品的著作权人可以授权他人公开表演其作品。</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第十三条</w:t>
      </w:r>
      <w:r>
        <w:rPr>
          <w:rFonts w:hint="eastAsia"/>
          <w:color w:val="333333"/>
        </w:rPr>
        <w:t xml:space="preserve">　报刊转载外国作品，应当事先取得著作权人的授权；但是，转载有关政治、经济等社会问题的时事文章除外。</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第十四条</w:t>
      </w:r>
      <w:r>
        <w:rPr>
          <w:rFonts w:hint="eastAsia"/>
          <w:color w:val="333333"/>
        </w:rPr>
        <w:t xml:space="preserve">　外国作品的著作权人在授权他人发行其作品的复制品后，可以授权或者禁止出租其作品的复制品。</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第十五条</w:t>
      </w:r>
      <w:r>
        <w:rPr>
          <w:rFonts w:hint="eastAsia"/>
          <w:color w:val="333333"/>
        </w:rPr>
        <w:t xml:space="preserve">　外国作品的著作权人有权禁止进口其作品的下列复制品：</w:t>
      </w:r>
    </w:p>
    <w:p w:rsidR="00BB00E8" w:rsidRDefault="00BB00E8" w:rsidP="00BB00E8">
      <w:pPr>
        <w:pStyle w:val="a3"/>
        <w:shd w:val="clear" w:color="auto" w:fill="FFFFFF"/>
        <w:spacing w:before="225" w:beforeAutospacing="0" w:after="0" w:afterAutospacing="0"/>
        <w:ind w:firstLine="480"/>
        <w:rPr>
          <w:rFonts w:hint="eastAsia"/>
          <w:color w:val="333333"/>
        </w:rPr>
      </w:pPr>
      <w:r>
        <w:rPr>
          <w:rFonts w:hint="eastAsia"/>
          <w:color w:val="333333"/>
        </w:rPr>
        <w:t>(一)侵权复制品；</w:t>
      </w:r>
    </w:p>
    <w:p w:rsidR="00BB00E8" w:rsidRDefault="00BB00E8" w:rsidP="00BB00E8">
      <w:pPr>
        <w:pStyle w:val="a3"/>
        <w:shd w:val="clear" w:color="auto" w:fill="FFFFFF"/>
        <w:spacing w:before="225" w:beforeAutospacing="0" w:after="0" w:afterAutospacing="0"/>
        <w:ind w:firstLine="480"/>
        <w:rPr>
          <w:rFonts w:hint="eastAsia"/>
          <w:color w:val="333333"/>
        </w:rPr>
      </w:pPr>
      <w:r>
        <w:rPr>
          <w:rFonts w:hint="eastAsia"/>
          <w:color w:val="333333"/>
        </w:rPr>
        <w:t>(二)来自对其作品不予保护的国家的复制品。</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第十六条</w:t>
      </w:r>
      <w:r>
        <w:rPr>
          <w:rFonts w:hint="eastAsia"/>
          <w:color w:val="333333"/>
        </w:rPr>
        <w:t xml:space="preserve">　表演、录音或者广播外国作品，适用伯尔尼公约的规定；有集体管理组织的，应当事先取得该组织的授权。</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第十七条</w:t>
      </w:r>
      <w:r>
        <w:rPr>
          <w:rFonts w:hint="eastAsia"/>
          <w:color w:val="333333"/>
        </w:rPr>
        <w:t xml:space="preserve">　国际著作权条约在中国生效之日尚未在起源国进入公有领域的外国作品，按照著作权法和本规定规定的保护期受保护，到期满为止。</w:t>
      </w:r>
    </w:p>
    <w:p w:rsidR="00BB00E8" w:rsidRDefault="00BB00E8" w:rsidP="00BB00E8">
      <w:pPr>
        <w:pStyle w:val="a3"/>
        <w:shd w:val="clear" w:color="auto" w:fill="FFFFFF"/>
        <w:spacing w:before="225" w:beforeAutospacing="0" w:after="0" w:afterAutospacing="0"/>
        <w:ind w:firstLine="480"/>
        <w:rPr>
          <w:rFonts w:hint="eastAsia"/>
          <w:color w:val="333333"/>
        </w:rPr>
      </w:pPr>
      <w:r>
        <w:rPr>
          <w:rFonts w:hint="eastAsia"/>
          <w:color w:val="333333"/>
        </w:rPr>
        <w:t>前款规定不适用于国际著作权条约在中国生效之日前发生的对外国作品的使用。</w:t>
      </w:r>
    </w:p>
    <w:p w:rsidR="00BB00E8" w:rsidRDefault="00BB00E8" w:rsidP="00BB00E8">
      <w:pPr>
        <w:pStyle w:val="a3"/>
        <w:shd w:val="clear" w:color="auto" w:fill="FFFFFF"/>
        <w:spacing w:before="225" w:beforeAutospacing="0" w:after="0" w:afterAutospacing="0"/>
        <w:ind w:firstLine="480"/>
        <w:rPr>
          <w:rFonts w:hint="eastAsia"/>
          <w:color w:val="333333"/>
        </w:rPr>
      </w:pPr>
      <w:r>
        <w:rPr>
          <w:rFonts w:hint="eastAsia"/>
          <w:color w:val="333333"/>
        </w:rPr>
        <w:t>中国公民或者法人在国际著作权条约在中国生效之日前为特定目的而拥有和使用外国作品的特定复制本的，可以继续使用该作品的复制本而不承担责任；但是，该复制本不得以任何不合理地损害该作品著作权人合法权益的方式复制和使用。</w:t>
      </w:r>
    </w:p>
    <w:p w:rsidR="00BB00E8" w:rsidRDefault="00BB00E8" w:rsidP="00BB00E8">
      <w:pPr>
        <w:pStyle w:val="a3"/>
        <w:shd w:val="clear" w:color="auto" w:fill="FFFFFF"/>
        <w:spacing w:before="225" w:beforeAutospacing="0" w:after="0" w:afterAutospacing="0"/>
        <w:ind w:firstLine="480"/>
        <w:rPr>
          <w:rFonts w:hint="eastAsia"/>
          <w:color w:val="333333"/>
        </w:rPr>
      </w:pPr>
      <w:r>
        <w:rPr>
          <w:rFonts w:hint="eastAsia"/>
          <w:color w:val="333333"/>
        </w:rPr>
        <w:t>前三款规定依照中国同有关国家签订的有关著作权的双边协定的规定实施。</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第十八条</w:t>
      </w:r>
      <w:r>
        <w:rPr>
          <w:rFonts w:hint="eastAsia"/>
          <w:color w:val="333333"/>
        </w:rPr>
        <w:t xml:space="preserve">　本规定第五条、第十二条、第十四条、第十五条、第十七条适用于录音制品。</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第十九条</w:t>
      </w:r>
      <w:r>
        <w:rPr>
          <w:rFonts w:hint="eastAsia"/>
          <w:color w:val="333333"/>
        </w:rPr>
        <w:t xml:space="preserve">　本规定施行前，有关著作权的行政法规与本规定有不同规定的，适用本规定。本规定与国际著作权条约有不同规定的，适用国际著作权条约。</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第二十条</w:t>
      </w:r>
      <w:r>
        <w:rPr>
          <w:rFonts w:hint="eastAsia"/>
          <w:color w:val="333333"/>
        </w:rPr>
        <w:t xml:space="preserve">　国家版权局负责国际著作权条约在中国的实施。</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第二十一条</w:t>
      </w:r>
      <w:r>
        <w:rPr>
          <w:rFonts w:hint="eastAsia"/>
          <w:color w:val="333333"/>
        </w:rPr>
        <w:t xml:space="preserve">　本规定由国家版权局负责解释。</w:t>
      </w:r>
    </w:p>
    <w:p w:rsidR="00BB00E8" w:rsidRDefault="00BB00E8" w:rsidP="00BB00E8">
      <w:pPr>
        <w:pStyle w:val="a3"/>
        <w:shd w:val="clear" w:color="auto" w:fill="FFFFFF"/>
        <w:spacing w:before="0" w:beforeAutospacing="0" w:after="0" w:afterAutospacing="0"/>
        <w:ind w:firstLine="480"/>
        <w:rPr>
          <w:rFonts w:hint="eastAsia"/>
          <w:color w:val="333333"/>
        </w:rPr>
      </w:pPr>
      <w:r>
        <w:rPr>
          <w:rFonts w:hint="eastAsia"/>
          <w:b/>
          <w:bCs/>
          <w:color w:val="333333"/>
        </w:rPr>
        <w:t>第二十二条</w:t>
      </w:r>
      <w:r>
        <w:rPr>
          <w:rFonts w:hint="eastAsia"/>
          <w:color w:val="333333"/>
        </w:rPr>
        <w:t xml:space="preserve">　本规定自一九九二年九月三十日起施行。</w:t>
      </w:r>
    </w:p>
    <w:p w:rsidR="00BF6BFF" w:rsidRDefault="00BF6BFF">
      <w:bookmarkStart w:id="0" w:name="_GoBack"/>
      <w:bookmarkEnd w:id="0"/>
    </w:p>
    <w:sectPr w:rsidR="00BF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E8"/>
    <w:rsid w:val="00BB00E8"/>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3D14F-3A42-4B1C-ABD0-C5CCF578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B00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0E8"/>
    <w:rPr>
      <w:rFonts w:ascii="宋体" w:eastAsia="宋体" w:hAnsi="宋体" w:cs="宋体"/>
      <w:b/>
      <w:bCs/>
      <w:kern w:val="36"/>
      <w:sz w:val="48"/>
      <w:szCs w:val="48"/>
    </w:rPr>
  </w:style>
  <w:style w:type="paragraph" w:styleId="a3">
    <w:name w:val="Normal (Web)"/>
    <w:basedOn w:val="a"/>
    <w:uiPriority w:val="99"/>
    <w:semiHidden/>
    <w:unhideWhenUsed/>
    <w:rsid w:val="00BB00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4646">
      <w:bodyDiv w:val="1"/>
      <w:marLeft w:val="0"/>
      <w:marRight w:val="0"/>
      <w:marTop w:val="0"/>
      <w:marBottom w:val="0"/>
      <w:divBdr>
        <w:top w:val="none" w:sz="0" w:space="0" w:color="auto"/>
        <w:left w:val="none" w:sz="0" w:space="0" w:color="auto"/>
        <w:bottom w:val="none" w:sz="0" w:space="0" w:color="auto"/>
        <w:right w:val="none" w:sz="0" w:space="0" w:color="auto"/>
      </w:divBdr>
    </w:div>
    <w:div w:id="20549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1287</Characters>
  <Application>Microsoft Office Word</Application>
  <DocSecurity>0</DocSecurity>
  <Lines>10</Lines>
  <Paragraphs>3</Paragraphs>
  <ScaleCrop>false</ScaleCrop>
  <Company>china</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2022-04-02T02:47:00Z</dcterms:created>
  <dcterms:modified xsi:type="dcterms:W3CDTF">2022-04-02T02:48:00Z</dcterms:modified>
</cp:coreProperties>
</file>