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13" w:rsidRPr="003C6C13" w:rsidRDefault="003C6C13" w:rsidP="003C6C13">
      <w:pPr>
        <w:widowControl/>
        <w:spacing w:after="300"/>
        <w:jc w:val="center"/>
        <w:outlineLvl w:val="1"/>
        <w:rPr>
          <w:rFonts w:ascii="微软雅黑" w:eastAsia="微软雅黑" w:hAnsi="微软雅黑" w:cs="宋体"/>
          <w:color w:val="000000"/>
          <w:kern w:val="0"/>
          <w:sz w:val="45"/>
          <w:szCs w:val="45"/>
        </w:rPr>
      </w:pPr>
      <w:r w:rsidRPr="003C6C13">
        <w:rPr>
          <w:rFonts w:ascii="微软雅黑" w:eastAsia="微软雅黑" w:hAnsi="微软雅黑" w:cs="宋体" w:hint="eastAsia"/>
          <w:color w:val="000000"/>
          <w:kern w:val="0"/>
          <w:sz w:val="45"/>
          <w:szCs w:val="45"/>
        </w:rPr>
        <w:t>中华人民共和国专利法</w:t>
      </w:r>
      <w:r w:rsidR="000A25E3">
        <w:rPr>
          <w:rFonts w:ascii="微软雅黑" w:eastAsia="微软雅黑" w:hAnsi="微软雅黑" w:cs="宋体" w:hint="eastAsia"/>
          <w:color w:val="000000"/>
          <w:kern w:val="0"/>
          <w:sz w:val="45"/>
          <w:szCs w:val="45"/>
        </w:rPr>
        <w:t>（2020年</w:t>
      </w:r>
      <w:r w:rsidR="000A25E3">
        <w:rPr>
          <w:rFonts w:ascii="微软雅黑" w:eastAsia="微软雅黑" w:hAnsi="微软雅黑" w:cs="宋体"/>
          <w:color w:val="000000"/>
          <w:kern w:val="0"/>
          <w:sz w:val="45"/>
          <w:szCs w:val="45"/>
        </w:rPr>
        <w:t>修正</w:t>
      </w:r>
      <w:r w:rsidR="000A25E3">
        <w:rPr>
          <w:rFonts w:ascii="微软雅黑" w:eastAsia="微软雅黑" w:hAnsi="微软雅黑" w:cs="宋体" w:hint="eastAsia"/>
          <w:color w:val="000000"/>
          <w:kern w:val="0"/>
          <w:sz w:val="45"/>
          <w:szCs w:val="45"/>
        </w:rPr>
        <w:t>）</w:t>
      </w:r>
    </w:p>
    <w:p w:rsidR="00404C83" w:rsidRDefault="000A25E3">
      <w:r w:rsidRPr="000A25E3">
        <w:t>https://www.cnipa.gov.cn/art/2020/11/23/art_97_155167.html</w:t>
      </w:r>
    </w:p>
    <w:p w:rsidR="00872F64" w:rsidRPr="00872F64" w:rsidRDefault="00872F64" w:rsidP="00872F64">
      <w:pPr>
        <w:widowControl/>
        <w:shd w:val="clear" w:color="auto" w:fill="FFFFFF"/>
        <w:spacing w:after="225"/>
        <w:ind w:firstLine="480"/>
        <w:jc w:val="left"/>
        <w:rPr>
          <w:rFonts w:ascii="微软雅黑" w:eastAsia="微软雅黑" w:hAnsi="微软雅黑" w:cs="宋体"/>
          <w:color w:val="333333"/>
          <w:kern w:val="0"/>
          <w:sz w:val="24"/>
          <w:szCs w:val="24"/>
        </w:rPr>
      </w:pPr>
      <w:r w:rsidRPr="00872F64">
        <w:rPr>
          <w:rFonts w:ascii="微软雅黑" w:eastAsia="微软雅黑" w:hAnsi="微软雅黑" w:cs="宋体" w:hint="eastAsia"/>
          <w:color w:val="002060"/>
          <w:kern w:val="0"/>
          <w:sz w:val="24"/>
          <w:szCs w:val="24"/>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rsidR="00872F64" w:rsidRPr="00872F64" w:rsidRDefault="00872F64" w:rsidP="00872F64">
      <w:pPr>
        <w:widowControl/>
        <w:shd w:val="clear" w:color="auto" w:fill="FFFFFF"/>
        <w:spacing w:after="225"/>
        <w:ind w:firstLine="480"/>
        <w:jc w:val="center"/>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b/>
          <w:bCs/>
          <w:color w:val="333333"/>
          <w:kern w:val="0"/>
          <w:sz w:val="24"/>
          <w:szCs w:val="24"/>
        </w:rPr>
        <w:t>目　　录</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第一章　总　　则</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第二章　授予专利权的条件</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第三章　专利的申请</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第四章　专利申请的审查和批准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第五章　专利权的期限、终止和无效</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第六章　专利实施的特别许可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第七章　专利权的保护</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第八章　附　　则</w:t>
      </w:r>
    </w:p>
    <w:p w:rsidR="00872F64" w:rsidRPr="00872F64" w:rsidRDefault="00872F64" w:rsidP="00872F64">
      <w:pPr>
        <w:widowControl/>
        <w:shd w:val="clear" w:color="auto" w:fill="FFFFFF"/>
        <w:spacing w:after="225"/>
        <w:ind w:firstLine="480"/>
        <w:jc w:val="center"/>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b/>
          <w:bCs/>
          <w:color w:val="333333"/>
          <w:kern w:val="0"/>
          <w:sz w:val="24"/>
          <w:szCs w:val="24"/>
        </w:rPr>
        <w:t>第一章　总　　则</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第一条　为了保护专利权人的合法权益，鼓励发明创造，推动发明创造的应用，提高创新能力，促进科学技术进步和经济社会发展，制定本法。</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第二条　本法所称的发明创造是指发明、实用新型和外观设计。</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发明，是指对产品、方法或者其改进所提出的新的技术方案。</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实用新型，是指对产品的形状、构造或者其结合所提出的适于实用的新的技术方案。</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外观设计，是指对产品的整体或者局部的形状、图案或者其结合以及色彩与形状、图案的结合所作出的富有美感并适于工业应用的新设计。</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第三条　国务院专利行政部门负责管理全国的专利工作；统一受理和审查专利申请，依法授予专利权。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省、自治区、直辖市人民政府管理专利工作的部门负责本行政区域内的专利管理工作。</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第四条　申请专利的发明创造涉及国家安全或者重大利益需要保密的，按照国家有关规定办理。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第五条　对违反法律、社会公德或者妨害公共利益的发明创造，不授予专利权。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对违反法律、行政法规的规定获取或者利用遗传资源，并依赖该遗传资源完成的发明创造，不授予专利权。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非职务发明创造，申请专利的权利属于发明人或者设计人；申请被批准后，该发明人或者设计人为专利权人。</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利用本单位的物质技术条件所完成的发明创造，单位与发明人或者设计人订有合同，对申请专利的权利和专利权的归属作出约定的，从其约定。</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第七条　对发明人或者设计人的非职务发明创造专利申请，任何单位或者个人不得压制。</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两个以上的申请人分别就同样的发明创造申请专利的，专利权授予最先申请的人。</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第十条　专利申请权和专利权可以转让。</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中国单位或者个人向外国人、外国企业或者外国其他组织转让专利申请权或者专利权的，应当依照有关法律、行政法规的规定办理手续。</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转让专利申请权或者专利权的，当事人应当订立书面合同，并向国务院专利行政部门登记，由国务院专利行政部门予以公告。专利申请权或者专利权的转让自登记之日起生效。</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外观设计专利权被授予后，任何单位或者个人未经专利权人许可，都不得实施其专利，即不得为生产经营目的制造、许诺销售、销售、进口其外观设计专利产品。</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第十二条　任何单位或者个人实施他人专利的，应当与专利权人订立实施许可合同，向专利权人支付专利使用费。被许可人无权允许合同规定以外的任何单位或者个人实施该专利。</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第十三条　发明专利申请公布后，申请人可以要求实施其发明的单位或者个人支付适当的费用。</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除前款规定的情形外，行使共有的专利申请权或者专利权应当取得全体共有人的同意。</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第十五条　被授予专利权的单位应当对职务发明创造的发明人或者设计人给予奖励；发明创造专利实施后，根据其推广应用的范围和取得的经济效益，对发明人或者设计人给予合理的报酬。</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国家鼓励被授予专利权的单位实行产权激励，采取股权、期权、分红等方式，使发明人或者设计人合理分享创新收益。</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第十六条　发明人或者设计人有权在专利文件中写明自己是发明人或者设计人。</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专利权人有权在其专利产品或者该产品的包装上标明专利标识。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第十七条　在中国没有经常居所或者营业所的外国人、外国企业或者外国其他组织在中国申请专利的，依照其所属国同中国签订的协议或者共同参加的国际条约，或者依照互惠原则，根据本法办理。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第十八条　在中国没有经常居所或者营业所的外国人、外国企业或者外国其他组织在中国申请专利和办理其他专利事务的，应当委托依法设立的专利代理机构办理。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中国单位或者个人在国内申请专利和办理其他专利事务的，可以委托依法设立的专利代理机构办理。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第十九条　任何单位或者个人将在中国完成的发明或者实用新型向外国申请专利的，应当事先报经国务院专利行政部门进行保密审查。保密审查的程序、期限等按照国务院的规定执行。</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中国单位或者个人可以根据中华人民共和国参加的有关国际条约提出专利国际申请。申请人提出专利国际申请的，应当遵守前款规定。</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国务院专利行政部门依照中华人民共和国参加的有关国际条约、本法和国务院有关规定处理专利国际申请。</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对违反本条第一款规定向外国申请专利的发明或者实用新型，在中国申请专利的，不授予专利权。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第二十条　申请专利和行使专利权应当遵循诚实信用原则。不得滥用专利权损害公共利益或者他人合法权益。</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滥用专利权，排除或者限制竞争，构成垄断行为的，依照《中华人民共和国反垄断法》处理。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第二十一条　国务院专利行政部门应当按照客观、公正、准确、及时的要求，依法处理有关专利的申请和请求。</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国务院专利行政部门应当加强专利信息公共服务体系建设，完整、准确、及时发布专利信息，提供专利基础数据，定期出版专利公报，促进专利信息传播与利用。</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在专利申请公布或者公告前，国务院专利行政部门的工作人员及有关人员对其内容负有保密责任。</w:t>
      </w:r>
    </w:p>
    <w:p w:rsidR="00872F64" w:rsidRPr="00872F64" w:rsidRDefault="00872F64" w:rsidP="00872F64">
      <w:pPr>
        <w:widowControl/>
        <w:shd w:val="clear" w:color="auto" w:fill="FFFFFF"/>
        <w:spacing w:after="225"/>
        <w:ind w:firstLine="480"/>
        <w:jc w:val="center"/>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b/>
          <w:bCs/>
          <w:color w:val="333333"/>
          <w:kern w:val="0"/>
          <w:sz w:val="24"/>
          <w:szCs w:val="24"/>
        </w:rPr>
        <w:t>第二章　授予专利权的条件</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第二十二条　授予专利权的发明和实用新型，应当具备新颖性、创造性和实用性。</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创造性，是指与现有技术相比，该发明具有突出的实质性特点和显著的进步，该实用新型具有实质性特点和进步。</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实用性，是指该发明或者实用新型能够制造或者使用，并且能够产生积极效果。</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本法所称现有技术，是指申请日以前在国内外为公众所知的技术。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第二十三条　授予专利权的外观设计，应当不属于现有设计；也没有任何单位或者个人就同样的外观设计在申请日以前向国务院专利行政部门提出过申请，并记载在申请日以后公告的专利文件中。</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授予专利权的外观设计与现有设计或者现有设计特征的组合相比，应当具有明显区别。</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授予专利权的外观设计不得与他人在申请日以前已经取得的合法权利相冲突。</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本法所称现有设计，是指申请日以前在国内外为公众所知的设计。</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第二十四条　申请专利的发明创造在申请日以前六个月内，有下列情形之一的，不丧失新颖性：</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（一）在国家出现紧急状态或者非常情况时，为公共利益目的首次公开的；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（二）在中国政府主办或者承认的国际展览会上首次展出的；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（三）在规定的学术会议或者技术会议上首次发表的；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（四）他人未经申请人同意而泄露其内容的。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第二十五条　对下列各项，不授予专利权：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（一）科学发现；</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（二）智力活动的规则和方法；</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（三）疾病的诊断和治疗方法；</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（四）动物和植物品种；</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（五）原子核变换方法以及用原子核变换方法获得的物质；</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（六）对平面印刷品的图案、色彩或者二者的结合作出的主要起标识作用的设计。</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对前款第（四）项所列产品的生产方法，可以依照本法规定授予专利权。</w:t>
      </w:r>
    </w:p>
    <w:p w:rsidR="00872F64" w:rsidRPr="00872F64" w:rsidRDefault="00872F64" w:rsidP="00872F64">
      <w:pPr>
        <w:widowControl/>
        <w:shd w:val="clear" w:color="auto" w:fill="FFFFFF"/>
        <w:spacing w:after="225"/>
        <w:ind w:firstLine="480"/>
        <w:jc w:val="center"/>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b/>
          <w:bCs/>
          <w:color w:val="333333"/>
          <w:kern w:val="0"/>
          <w:sz w:val="24"/>
          <w:szCs w:val="24"/>
        </w:rPr>
        <w:t>第三章　专利的申请</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第二十六条　申请发明或者实用新型专利的，应当提交请求书、说明书及其摘要和权利要求书等文件。</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请求书应当写明发明或者实用新型的名称，发明人的姓名，申请人姓名或者名称、地址，以及其他事项。</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说明书应当对发明或者实用新型作出清楚、完整的说明，以所属技术领域的技术人员能够实现为准；必要的时候，应当有附图。摘要应当简要说明发明或者实用新型的技术要点。</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权利要求书应当以说明书为依据，清楚、简要地限定要求专利保护的范围。</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依赖遗传资源完成的发明创造，申请人应当在专利申请文件中说明该遗传资源的直接来源和原始来源；申请人无法说明原始来源的，应当陈述理由。</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第二十七条　申请外观设计专利的，应当提交请求书、该外观设计的图片或者照片以及对该外观设计的简要说明等文件。</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申请人提交的有关图片或者照片应当清楚地显示要求专利保护的产品的外观设计。</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第二十八条　国务院专利行政部门收到专利申请文件之日为申请日。如果申请文件是邮寄的，以寄出的邮戳日为申请日。</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第三十条　申请人要求发明、实用新型专利优先权的，应当在申请的时候提出书面声明，并且在第一次提出申请之日起十六个月内，提交第一次提出的专利申请文件的副本。</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申请人要求外观设计专利优先权的，应当在申请的时候提出书面声明，并且在三个月内提交第一次提出的专利申请文件的副本。</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申请人未提出书面声明或者逾期未提交专利申请文件副本的，视为未要求优先权。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第三十一条　一件发明或者实用新型专利申请应当限于一项发明或者实用新型。属于一个总的发明构思的两项以上的发明或者实用新型，可以作为一件申请提出。</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一件外观设计专利申请应当限于一项外观设计。同一产品两项以上的相似外观设计，或者用于同一类别并且成套出售或者使用的产品的两项以上外观设计，可以作为一件申请提出。</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第三十二条　申请人可以在被授予专利权之前随时撤回其专利申请。</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rsidR="00872F64" w:rsidRPr="00872F64" w:rsidRDefault="00872F64" w:rsidP="00872F64">
      <w:pPr>
        <w:widowControl/>
        <w:shd w:val="clear" w:color="auto" w:fill="FFFFFF"/>
        <w:spacing w:after="225"/>
        <w:ind w:firstLine="480"/>
        <w:jc w:val="center"/>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b/>
          <w:bCs/>
          <w:color w:val="333333"/>
          <w:kern w:val="0"/>
          <w:sz w:val="24"/>
          <w:szCs w:val="24"/>
        </w:rPr>
        <w:t>第四章　专利申请的审查和批准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第三十四条　国务院专利行政部门收到发明专利申请后，经初步审查认为符合本法要求的，自申请日起满十八个月，即行公布。国务院专利行政部门可以根据申请人的请求早日公布其申请。</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第三十五条　发明专利申请自申请日起三年内，国务院专利行政部门可以根据申请人随时提出的请求，对其申请进行实质审查；申请人无正当理由逾期不请求实质审查的，该申请即被视为撤回。</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国务院专利行政部门认为必要的时候，可以自行对发明专利申请进行实质审查。</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第三十六条　发明专利的申请人请求实质审查的时候，应当提交在申请日前与其发明有关的参考资料。</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发明专利已经在外国提出过申请的，国务院专利行政部门可以要求申请人在指定期限内提交该国为审查其申请进行检索的资料或者审查结果的资料；无正当理由逾期不提交的，该申请即被视为撤回。</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第三十八条　发明专利申请经申请人陈述意见或者进行修改后，国务院专利行政部门仍然认为不符合本法规定的，应当予以驳回。</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第三十九条　发明专利申请经实质审查没有发现驳回理由的，由国务院专利行政部门作出授予发明专利权的决定，发给发明专利证书，同时予以登记和公告。发明专利权自公告之日起生效。</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第四十一条　专利申请人对国务院专利行政部门驳回申请的决定不服的，可以自收到通知之日起三个月内向国务院专利行政部门请求复审。国务院专利行政部门复审后，作出决定，并通知专利申请人。</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专利申请人对国务院专利行政部门的复审决定不服的，可以自收到通知之日起三个月内向人民法院起诉。</w:t>
      </w:r>
    </w:p>
    <w:p w:rsidR="00872F64" w:rsidRPr="00872F64" w:rsidRDefault="00872F64" w:rsidP="00872F64">
      <w:pPr>
        <w:widowControl/>
        <w:shd w:val="clear" w:color="auto" w:fill="FFFFFF"/>
        <w:spacing w:after="225"/>
        <w:ind w:firstLine="480"/>
        <w:jc w:val="center"/>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b/>
          <w:bCs/>
          <w:color w:val="333333"/>
          <w:kern w:val="0"/>
          <w:sz w:val="24"/>
          <w:szCs w:val="24"/>
        </w:rPr>
        <w:t>第五章　专利权的期限、终止和无效</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第四十二条　发明专利权的期限为二十年，实用新型专利权的期限为十年，外观设计专利权的期限为十五年，均自申请日起计算。</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第四十三条　专利权人应当自被授予专利权的当年开始缴纳年费。</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第四十四条　有下列情形之一的，专利权在期限届满前终止：</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（一）没有按照规定缴纳年费的；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（二）专利权人以书面声明放弃其专利权的。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专利权在期限届满前终止的，由国务院专利行政部门登记和公告。</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第四十五条　自国务院专利行政部门公告授予专利权之日起，任何单位或者个人认为该专利权的授予不符合本法有关规定的，可以请求国务院专利行政部门宣告该专利权无效。</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第四十六条　国务院专利行政部门对宣告专利权无效的请求应当及时审查和作出决定，并通知请求人和专利权人。宣告专利权无效的决定，由国务院专利行政部门登记和公告。</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对国务院专利行政部门宣告专利权无效或者维持专利权的决定不服的，可以自收到通知之日起三个月内向人民法院起诉。人民法院应当通知无效宣告请求程序的对方当事人作为第三人参加诉讼。</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第四十七条　宣告无效的专利权视为自始即不存在。</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依照前款规定不返还专利侵权赔偿金、专利使用费、专利权转让费，明显违反公平原则的，应当全部或者部分返还。</w:t>
      </w:r>
    </w:p>
    <w:p w:rsidR="00872F64" w:rsidRPr="00872F64" w:rsidRDefault="00872F64" w:rsidP="00872F64">
      <w:pPr>
        <w:widowControl/>
        <w:shd w:val="clear" w:color="auto" w:fill="FFFFFF"/>
        <w:spacing w:after="225"/>
        <w:ind w:firstLine="480"/>
        <w:jc w:val="center"/>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b/>
          <w:bCs/>
          <w:color w:val="333333"/>
          <w:kern w:val="0"/>
          <w:sz w:val="24"/>
          <w:szCs w:val="24"/>
        </w:rPr>
        <w:t>第六章　专利实施的特别许可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第四十八条　国务院专利行政部门、地方人民政府管理专利工作的部门应当会同同级相关部门采取措施，加强专利公共服务，促进专利实施和运用。</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专利权人撤回开放许可声明的，应当以书面方式提出，并由国务院专利行政部门予以公告。开放许可声明被公告撤回的，不影响在先给予的开放许可的效力。</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第五十一条　任何单位或者个人有意愿实施开放许可的专利的，以书面方式通知专利权人，并依照公告的许可使用费支付方式、标准支付许可使用费后，即获得专利实施许可。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开放许可实施期间，对专利权人缴纳专利年费相应给予减免。</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实行开放许可的专利权人可以与被许可人就许可使用费进行协商后给予普通许可，但不得就该专利给予独占或者排他许可。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第五十二条　当事人就实施开放许可发生纠纷的，由当事人协商解决；不愿协商或者协商不成的，可以请求国务院专利行政部门进行调解，也可以向人民法院起诉。</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第五十三条　有下列情形之一的，国务院专利行政部门根据具备实施条件的单位或者个人的申请，可以给予实施发明专利或者实用新型专利的强制许可：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（一）专利权人自专利权被授予之日起满三年，且自提出专利申请之日起满四年，无正当理由未实施或者未充分实施其专利的；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（二）专利权人行使专利权的行为被依法认定为垄断行为，为消除或者减少该行为对竞争产生的不利影响的。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第五十四条　在国家出现紧急状态或者非常情况时，或者为了公共利益的目的，国务院专利行政部门可以给予实施发明专利或者实用新型专利的强制许可。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第五十五条　为了公共健康目的，对取得专利权的药品，国务院专利行政部门可以给予制造并将其出口到符合中华人民共和国参加的有关国际条约规定的国家或者地区的强制许可。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在依照前款规定给予实施强制许可的情形下，国务院专利行政部门根据前一专利权人的申请，也可以给予实施后一发明或者实用新型的强制许可。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第五十七条　强制许可涉及的发明创造为半导体技术的，其实施限于公共利益的目的和本法第五十三条第（二）项规定的情形。</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第五十八条　除依照本法第五十三条第（二）项、第五十五条规定给予的强制许可外，强制许可的实施应当主要为了供应国内市场。</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第五十九条　依照本法第五十三条第（一）项、第五十六条规定申请强制许可的单位或者个人应当提供证据，证明其以合理的条件请求专利权人许可其实施专利，但未能在合理的时间内获得许可。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第六十条　国务院专利行政部门作出的给予实施强制许可的决定，应当及时通知专利权人，并予以登记和公告。</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给予实施强制许可的决定，应当根据强制许可的理由规定实施的范围和时间。强制许可的理由消除并不再发生时，国务院专利行政部门应当根据专利权人的请求，经审查后作出终止实施强制许可的决定。</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第六十一条　取得实施强制许可的单位或者个人不享有独占的实施权，并且无权允许他人实施。</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第六十三条　专利权人对国务院专利行政部门关于实施强制许可的决定不服的，专利权人和取得实施强制许可的单位或者个人对国务院专利行政部门关</w:t>
      </w:r>
      <w:r w:rsidRPr="00872F64">
        <w:rPr>
          <w:rFonts w:ascii="微软雅黑" w:eastAsia="微软雅黑" w:hAnsi="微软雅黑" w:cs="宋体" w:hint="eastAsia"/>
          <w:color w:val="333333"/>
          <w:kern w:val="0"/>
          <w:sz w:val="24"/>
          <w:szCs w:val="24"/>
        </w:rPr>
        <w:lastRenderedPageBreak/>
        <w:t>于实施强制许可的使用费的裁决不服的，可以自收到通知之日起三个月内向人民法院起诉。</w:t>
      </w:r>
    </w:p>
    <w:p w:rsidR="00872F64" w:rsidRPr="00872F64" w:rsidRDefault="00872F64" w:rsidP="00872F64">
      <w:pPr>
        <w:widowControl/>
        <w:shd w:val="clear" w:color="auto" w:fill="FFFFFF"/>
        <w:spacing w:after="225"/>
        <w:ind w:firstLine="480"/>
        <w:jc w:val="center"/>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b/>
          <w:bCs/>
          <w:color w:val="333333"/>
          <w:kern w:val="0"/>
          <w:sz w:val="24"/>
          <w:szCs w:val="24"/>
        </w:rPr>
        <w:t>第七章　专利权的保护</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第六十四条　发明或者实用新型专利权的保护范围以其权利要求的内容为准，说明书及附图可以用于解释权利要求的内容。</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外观设计专利权的保护范围以表示在图片或者照片中的该产品的外观设计为准，简要说明可以用于解释图片或者照片所表示的该产品的外观设计。</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第六十六条　专利侵权纠纷涉及新产品制造方法的发明专利的，制造同样产品的单位或者个人应当提供其产品制造方法不同于专利方法的证明。</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专利侵权纠纷涉及实用新型专利或者外观设计专利的，人民法院或者管理专利工作的部门可以要求专利权人或者利害关系人出具由国务院专利行政部门</w:t>
      </w:r>
      <w:r w:rsidRPr="00872F64">
        <w:rPr>
          <w:rFonts w:ascii="微软雅黑" w:eastAsia="微软雅黑" w:hAnsi="微软雅黑" w:cs="宋体" w:hint="eastAsia"/>
          <w:color w:val="333333"/>
          <w:kern w:val="0"/>
          <w:sz w:val="24"/>
          <w:szCs w:val="24"/>
        </w:rPr>
        <w:lastRenderedPageBreak/>
        <w:t>对相关实用新型或者外观设计进行检索、分析和评价后作出的专利权评价报告，作为审理、处理专利侵权纠纷的证据；专利权人、利害关系人或者被控侵权人也可以主动出具专利权评价报告。</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第六十七条　在专利侵权纠纷中，被控侵权人有证据证明其实施的技术或者设计属于现有技术或者现有设计的，不构成侵犯专利权。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第六十九条　负责专利执法的部门根据已经取得的证据，对涉嫌假冒专利行为进行查处时，有权采取下列措施：</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（一）询问有关当事人，调查与涉嫌违法行为有关的情况；</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（二）对当事人涉嫌违法行为的场所实施现场检查；</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（三）查阅、复制与涉嫌违法行为有关的合同、发票、账簿以及其他有关资料；</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（四）检查与涉嫌违法行为有关的产品；</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（五）对有证据证明是假冒专利的产品，可以查封或者扣押。</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管理专利工作的部门应专利权人或者利害关系人的请求处理专利侵权纠纷时，可以采取前款第（一）项、第（二）项、第（四）项所列措施。</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负责专利执法的部门、管理专利工作的部门依法行使前两款规定的职权时，当事人应当予以协助、配合，不得拒绝、阻挠。</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第七十条　国务院专利行政部门可以应专利权人或者利害关系人的请求处理在全国有重大影响的专利侵权纠纷。</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权利人的损失、侵权人获得的利益和专利许可使用费均难以确定的，人民法院可以根据专利权的类型、侵权行为的性质和情节等因素，确定给予三万元以上五百万元以下的赔偿。</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赔偿数额还应当包括权利人为制止侵权行为所支付的合理开支。</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第七十三条　为了制止专利侵权行为，在证据可能灭失或者以后难以取得的情况下，专利权人或者利害关系人可以在起诉前依法向人民法院申请保全证据。</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第七十四条　侵犯专利权的诉讼时效为三年，自专利权人或者利害关系人知道或者应当知道侵权行为以及侵权人之日起计算。</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第七十五条　有下列情形之一的，不视为侵犯专利权：</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（一）专利产品或者依照专利方法直接获得的产品，由专利权人或者经其许可的单位、个人售出后，使用、许诺销售、销售、进口该产品的；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（二）在专利申请日前已经制造相同产品、使用相同方法或者已经作好制造、使用的必要准备，并且仅在原有范围内继续制造、使用的；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（三）临时通过中国领陆、领水、领空的外国运输工具，依照其所属国同中国签订的协议或者共同参加的国际条约，或者依照互惠原则，为运输工具自身需要而在其装置和设备中使用有关专利的；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（四）专为科学研究和实验而使用有关专利的；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（五）为提供行政审批所需要的信息，制造、使用、进口专利药品或者专利医疗器械的，以及专门为其制造、进口专利药品或者专利医疗器械的。</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第七十六条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药品上市许可申请人与有关专利权人或者利害关系人也可以就申请注册的药品相关的专利权纠纷，向国务院专利行政部门请求行政裁决。</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国务院药品监督管理部门会同国务院专利行政部门制定药品上市许可审批与药品上市许可申请阶段专利权纠纷解决的具体衔接办法，报国务院同意后实施。</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第七十七条　为生产经营目的使用、许诺销售或者销售不知道是未经专利权人许可而制造并售出的专利侵权产品，能证明该产品合法来源的，不承担赔偿责任。</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lastRenderedPageBreak/>
        <w:t>第七十八条　违反本法第十九条规定向外国申请专利，泄露国家秘密的，由所在单位或者上级主管机关给予行政处分；构成犯罪的，依法追究刑事责任。</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第七十九条　管理专利工作的部门不得参与向社会推荐专利产品等经营活动。</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管理专利工作的部门违反前款规定的，由其上级机关或者监察机关责令改正，消除影响，有违法收入的予以没收；情节严重的，对直接负责的主管人员和其他直接责任人员依法给予处分。</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第八十条　从事专利管理工作的国家机关工作人员以及其他有关国家机关工作人员玩忽职守、滥用职权、徇私舞弊，构成犯罪的，依法追究刑事责任；尚不构成犯罪的，依法给予处分。</w:t>
      </w:r>
    </w:p>
    <w:p w:rsidR="00872F64" w:rsidRPr="00872F64" w:rsidRDefault="00872F64" w:rsidP="00872F64">
      <w:pPr>
        <w:widowControl/>
        <w:shd w:val="clear" w:color="auto" w:fill="FFFFFF"/>
        <w:spacing w:after="225"/>
        <w:ind w:firstLine="480"/>
        <w:jc w:val="center"/>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b/>
          <w:bCs/>
          <w:color w:val="333333"/>
          <w:kern w:val="0"/>
          <w:sz w:val="24"/>
          <w:szCs w:val="24"/>
        </w:rPr>
        <w:t>第八章　附　　则</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第八十一条　向国务院专利行政部门申请专利和办理其他手续，应当按照规定缴纳费用。</w:t>
      </w:r>
    </w:p>
    <w:p w:rsidR="00872F64" w:rsidRPr="00872F64" w:rsidRDefault="00872F64" w:rsidP="00872F64">
      <w:pPr>
        <w:widowControl/>
        <w:shd w:val="clear" w:color="auto" w:fill="FFFFFF"/>
        <w:spacing w:after="225"/>
        <w:ind w:firstLine="480"/>
        <w:jc w:val="left"/>
        <w:rPr>
          <w:rFonts w:ascii="微软雅黑" w:eastAsia="微软雅黑" w:hAnsi="微软雅黑" w:cs="宋体" w:hint="eastAsia"/>
          <w:color w:val="333333"/>
          <w:kern w:val="0"/>
          <w:sz w:val="24"/>
          <w:szCs w:val="24"/>
        </w:rPr>
      </w:pPr>
      <w:r w:rsidRPr="00872F64">
        <w:rPr>
          <w:rFonts w:ascii="微软雅黑" w:eastAsia="微软雅黑" w:hAnsi="微软雅黑" w:cs="宋体" w:hint="eastAsia"/>
          <w:color w:val="333333"/>
          <w:kern w:val="0"/>
          <w:sz w:val="24"/>
          <w:szCs w:val="24"/>
        </w:rPr>
        <w:t>第八十二条　本法自1985年4月1日起施行。</w:t>
      </w:r>
    </w:p>
    <w:p w:rsidR="003C6C13" w:rsidRDefault="003C6C13">
      <w:bookmarkStart w:id="0" w:name="_GoBack"/>
      <w:bookmarkEnd w:id="0"/>
    </w:p>
    <w:sectPr w:rsidR="003C6C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E7C" w:rsidRDefault="00754E7C" w:rsidP="000A25E3">
      <w:r>
        <w:separator/>
      </w:r>
    </w:p>
  </w:endnote>
  <w:endnote w:type="continuationSeparator" w:id="0">
    <w:p w:rsidR="00754E7C" w:rsidRDefault="00754E7C" w:rsidP="000A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E7C" w:rsidRDefault="00754E7C" w:rsidP="000A25E3">
      <w:r>
        <w:separator/>
      </w:r>
    </w:p>
  </w:footnote>
  <w:footnote w:type="continuationSeparator" w:id="0">
    <w:p w:rsidR="00754E7C" w:rsidRDefault="00754E7C" w:rsidP="000A2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13"/>
    <w:rsid w:val="000A25E3"/>
    <w:rsid w:val="003C6C13"/>
    <w:rsid w:val="00404C83"/>
    <w:rsid w:val="00754E7C"/>
    <w:rsid w:val="00872F64"/>
    <w:rsid w:val="00F7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43E690-2928-4D62-9D8C-06696691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C6C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C6C13"/>
    <w:rPr>
      <w:rFonts w:ascii="宋体" w:eastAsia="宋体" w:hAnsi="宋体" w:cs="宋体"/>
      <w:b/>
      <w:bCs/>
      <w:kern w:val="0"/>
      <w:sz w:val="36"/>
      <w:szCs w:val="36"/>
    </w:rPr>
  </w:style>
  <w:style w:type="character" w:styleId="a3">
    <w:name w:val="Hyperlink"/>
    <w:basedOn w:val="a0"/>
    <w:uiPriority w:val="99"/>
    <w:unhideWhenUsed/>
    <w:rsid w:val="003C6C13"/>
    <w:rPr>
      <w:color w:val="0563C1" w:themeColor="hyperlink"/>
      <w:u w:val="single"/>
    </w:rPr>
  </w:style>
  <w:style w:type="paragraph" w:styleId="a4">
    <w:name w:val="Normal (Web)"/>
    <w:basedOn w:val="a"/>
    <w:uiPriority w:val="99"/>
    <w:semiHidden/>
    <w:unhideWhenUsed/>
    <w:rsid w:val="003C6C1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C6C13"/>
    <w:rPr>
      <w:b/>
      <w:bCs/>
    </w:rPr>
  </w:style>
  <w:style w:type="paragraph" w:styleId="a6">
    <w:name w:val="header"/>
    <w:basedOn w:val="a"/>
    <w:link w:val="a7"/>
    <w:uiPriority w:val="99"/>
    <w:unhideWhenUsed/>
    <w:rsid w:val="000A25E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A25E3"/>
    <w:rPr>
      <w:sz w:val="18"/>
      <w:szCs w:val="18"/>
    </w:rPr>
  </w:style>
  <w:style w:type="paragraph" w:styleId="a8">
    <w:name w:val="footer"/>
    <w:basedOn w:val="a"/>
    <w:link w:val="a9"/>
    <w:uiPriority w:val="99"/>
    <w:unhideWhenUsed/>
    <w:rsid w:val="000A25E3"/>
    <w:pPr>
      <w:tabs>
        <w:tab w:val="center" w:pos="4153"/>
        <w:tab w:val="right" w:pos="8306"/>
      </w:tabs>
      <w:snapToGrid w:val="0"/>
      <w:jc w:val="left"/>
    </w:pPr>
    <w:rPr>
      <w:sz w:val="18"/>
      <w:szCs w:val="18"/>
    </w:rPr>
  </w:style>
  <w:style w:type="character" w:customStyle="1" w:styleId="a9">
    <w:name w:val="页脚 字符"/>
    <w:basedOn w:val="a0"/>
    <w:link w:val="a8"/>
    <w:uiPriority w:val="99"/>
    <w:rsid w:val="000A25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03349">
      <w:bodyDiv w:val="1"/>
      <w:marLeft w:val="0"/>
      <w:marRight w:val="0"/>
      <w:marTop w:val="0"/>
      <w:marBottom w:val="0"/>
      <w:divBdr>
        <w:top w:val="none" w:sz="0" w:space="0" w:color="auto"/>
        <w:left w:val="none" w:sz="0" w:space="0" w:color="auto"/>
        <w:bottom w:val="none" w:sz="0" w:space="0" w:color="auto"/>
        <w:right w:val="none" w:sz="0" w:space="0" w:color="auto"/>
      </w:divBdr>
    </w:div>
    <w:div w:id="976299487">
      <w:bodyDiv w:val="1"/>
      <w:marLeft w:val="0"/>
      <w:marRight w:val="0"/>
      <w:marTop w:val="0"/>
      <w:marBottom w:val="0"/>
      <w:divBdr>
        <w:top w:val="none" w:sz="0" w:space="0" w:color="auto"/>
        <w:left w:val="none" w:sz="0" w:space="0" w:color="auto"/>
        <w:bottom w:val="none" w:sz="0" w:space="0" w:color="auto"/>
        <w:right w:val="none" w:sz="0" w:space="0" w:color="auto"/>
      </w:divBdr>
    </w:div>
    <w:div w:id="13727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1696</Words>
  <Characters>9673</Characters>
  <Application>Microsoft Office Word</Application>
  <DocSecurity>0</DocSecurity>
  <Lines>80</Lines>
  <Paragraphs>22</Paragraphs>
  <ScaleCrop>false</ScaleCrop>
  <Company>china</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2022-04-08T02:42:00Z</dcterms:created>
  <dcterms:modified xsi:type="dcterms:W3CDTF">2022-04-11T07:45:00Z</dcterms:modified>
</cp:coreProperties>
</file>