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B56" w:rsidRDefault="00177B56" w:rsidP="00177B56">
      <w:pPr>
        <w:pStyle w:val="a3"/>
        <w:shd w:val="clear" w:color="auto" w:fill="F8F8F8"/>
        <w:spacing w:line="360" w:lineRule="atLeast"/>
        <w:ind w:firstLineChars="1450" w:firstLine="3045"/>
        <w:rPr>
          <w:rFonts w:ascii="微软雅黑" w:eastAsia="微软雅黑" w:hAnsi="微软雅黑"/>
          <w:color w:val="464646"/>
          <w:sz w:val="18"/>
          <w:szCs w:val="18"/>
        </w:rPr>
      </w:pPr>
      <w:bookmarkStart w:id="0" w:name="_GoBack"/>
      <w:bookmarkEnd w:id="0"/>
      <w:r>
        <w:rPr>
          <w:rFonts w:ascii="微软雅黑" w:eastAsia="微软雅黑" w:hAnsi="微软雅黑" w:hint="eastAsia"/>
          <w:b/>
          <w:bCs/>
          <w:color w:val="2653B8"/>
          <w:sz w:val="21"/>
          <w:szCs w:val="21"/>
        </w:rPr>
        <w:t>中国共产党章程</w:t>
      </w:r>
    </w:p>
    <w:p w:rsidR="00177B56" w:rsidRDefault="00177B56" w:rsidP="00177B56">
      <w:pPr>
        <w:pStyle w:val="a3"/>
        <w:shd w:val="clear" w:color="auto" w:fill="F8F8F8"/>
        <w:spacing w:line="360" w:lineRule="atLeast"/>
        <w:jc w:val="center"/>
        <w:rPr>
          <w:rFonts w:ascii="微软雅黑" w:eastAsia="微软雅黑" w:hAnsi="微软雅黑"/>
          <w:color w:val="464646"/>
          <w:sz w:val="18"/>
          <w:szCs w:val="18"/>
        </w:rPr>
      </w:pPr>
      <w:r>
        <w:rPr>
          <w:rFonts w:ascii="微软雅黑" w:eastAsia="微软雅黑" w:hAnsi="微软雅黑" w:hint="eastAsia"/>
          <w:color w:val="464646"/>
          <w:sz w:val="18"/>
          <w:szCs w:val="18"/>
        </w:rPr>
        <w:t>（中国共产党第十八次全国代表大会部分修改，２０１２年１１月１４日通过）</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Style w:val="a4"/>
          <w:rFonts w:ascii="微软雅黑" w:eastAsia="微软雅黑" w:hAnsi="微软雅黑" w:hint="eastAsia"/>
          <w:color w:val="464646"/>
          <w:sz w:val="18"/>
          <w:szCs w:val="18"/>
        </w:rPr>
        <w:t>总　纲</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中国共产党以马克思列宁主义、毛泽东思想、邓小平理论、“三个代表”重要思想和科学发展观作为自己的行动指南。</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lastRenderedPageBreak/>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改革开放以来我们取得一切成绩和进步的根本原因，归结起来就是：开辟了中国特色社会主义道路，形成了中国特色社会主义理论体系，确立了中国特色社会主义制度。全党同志要倍加珍惜、长期坚持和不断发展党历经艰辛开创的这条道路、这个理论体系、这个制度，高举中国特色社会主义伟大旗帜，为实现推进现代化建设、完成祖国统一、维护世界和平与促进共同发展这三大历史任务而奋斗。</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我国正处于并将长期处于社会主义初级阶段。这是在经济文化落后的中国建设社会主义现代化不可逾越的历史阶段，需要上百年的时间。我国的社会主义建设，必须从我国的国情出发，走中国特色社会主义道路。在现阶段，我国社会的主要矛盾是人民日益增长的物质文化需要同落后的社会生产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物质文化需要，促进人的全面发展。发展是我们党执政兴国的第一要务。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总体布局，全面推进经济建设、政治建设、文化建设、社会建设、生态文明建设。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中国共产党在领导社会主义事业中，必须坚持以经济建设为中心，其他各项工作都服从和服务于这个中心。要抓紧时机，加快发展，实施科教兴国战略、人才强国战略和可持续发展战略，充分发挥科学技术作为第一生产力的作用，依靠科技进步，提高劳动者素质，促进国民经济又好又快发展。</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lastRenderedPageBreak/>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坚持改革开放，是我们的强国之路。只有改革开放，才能发展中国、发展社会主义、发展马克思主义。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增强改革措施的协调性，在实践中开创新路。</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中国共产党领导人民发展社会主义市场经济。毫不动摇地巩固和发展公有制经济，毫不动摇地鼓励、支持、引导非公有制经济发展。发挥市场在资源配置中的基础性作用，建立完善的宏观调控体系。统筹城乡发展、区域发展、经济社会发展、人与自然和谐发展、国内发展和对外开放，调整经济结构，转变经济发展方式。促进工业化、信息化、城镇化、农业现代化同步发展，建设社会主义新农村，走中国特色新型工业化道路，建设创新型国家。</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中国共产党领导人民发展社会主义民主政治。坚持党的领导、人民当家作主、依法治国有机统一，走中国特色社会主义政治发展道路，扩大社会主义民主，健全社会主义法制，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倡导社会主义荣辱观，增强民族自尊、自信和自强精神，抵御资本主义和封建主义腐朽思想的侵蚀，扫除各种社会丑恶现象，努力使我国人民成为有理想、有道德、有文化、有纪律的人民。对党员还要进行共产主义远大理想教育。大力发展教育、科学、文化事业，弘扬民族优秀传统文化，繁荣和发展社会主义文化。</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努力形成全体人民各尽其能、各得其所而又和谐相处的局面。加强和创新社会管理。严格区分和正确处理敌我矛盾和人民内部矛盾这两类不同性质的矛盾。加强社会治安综合治理，依法坚决打击各种危害国家安全和利益、危害社会稳定和经济发展的犯罪活动和犯罪分子，保持社会长期稳定。</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中国共产党领导人民建设社会主义生态文明。树立尊重自然、顺应自然、保护自然的生态文明理念，坚持节约资源和保护环境的基本国策，坚持节约优先、保护优先、自然恢复为主的方针，坚持生产发展、生活</w:t>
      </w:r>
      <w:r>
        <w:rPr>
          <w:rFonts w:ascii="微软雅黑" w:eastAsia="微软雅黑" w:hAnsi="微软雅黑" w:hint="eastAsia"/>
          <w:color w:val="464646"/>
          <w:sz w:val="18"/>
          <w:szCs w:val="18"/>
        </w:rPr>
        <w:lastRenderedPageBreak/>
        <w:t>富裕、生态良好的文明发展道路。着力建设资源节约型、环境友好型社会，形成节约资源和保护环境的空间格局、产业结构、生产方式、生活方式，为人民创造良好生产生活环境，实现中华民族永续发展。</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中国共产党坚持对人民解放军和其他人民武装力量的领导，加强人民解放军的建设，切实保证人民解放军履行新世纪新阶段军队历史使命，充分发挥人民解放军在巩固国防、保卫祖国和参加社会主义现代化建设中的作用。</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中国共产党维护和发展平等团结互助和谐的社会主义民族关系，积极培养、选拔少数民族干部，帮助少数民族和民族地区发展经济、文化和社会事业，实现各民族共同团结奋斗、共同繁荣发展。全面贯彻党的宗教工作基本方针，团结信教群众为经济社会发展作贡献。</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中国共产党坚持独立自主的和平外交政策，坚持和平发展道路，坚持互利共赢的开放战略，统筹国内国际两个大局，积极发展对外关系，努力为我国的改革开放和现代化建设争取有利的国际环境。在国际事务中，维护我国的独立和主权，反对霸权主义和强权政治，维护世界和平，促进人类进步，努力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中国共产党要领导全国各族人民实现社会主义现代化的宏伟目标，必须紧密围绕党的基本路线，加强党的执政能力建设、先进性和纯洁性建设，以改革创新精神全面推进党的建设新的伟大工程，整体推进党的思想建设、组织建设、作风建设、反腐倡廉建设、制度建设，全面提高党的建设科学化水平。坚持立党为公、执政为民，坚持党要管党、从严治党，发扬党的优良传统和作风，不断提高党的领导水平和执政水平，提高拒腐防变和抵御风险的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四项基本要求：</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一，坚持党的基本路线。全党要用邓小平理论、“三个代表”重要思想、科学发展观和党的基本路线统一思想，统一行动，并且毫不动摇地长期坚持下去。必须把改革开放同四项基本原则统一起来，全面落实党的基本路线，全面执行党在社会主义初级阶段的基本纲领，反对一切“左”的和右的错误倾向，要警惕右，但主要是防止“左”。加强各级领导班子建设，选拔使用在改革开放和社会主义现代化建设中政绩突出、群众信任的干部，培养和造就千百万社会主义事业接班人，从组织上保证党的基本理论、基本路线、基本纲领、基本经验的贯彻落实。</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lastRenderedPageBreak/>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党在自己的工作中实行群众路线，一切为了群众，一切依靠群众，从群众中来，到群众中去，把党的正确主张变为群众的自觉行动。我们党的最大政治优势是密切联系群众，党执政后的最大危险是脱离群众。党风问题、党同人民群众联系问题是关系党生死存亡的问题。党坚持标本兼治、综合治理、惩防并举、注重预防的方针，建立健全惩治和预防腐败体系，坚持不懈地反对腐败，加强党风建设和廉政建设。</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保证全党的团结统一和行动一致，保证党的决定得到迅速有效的贯彻执行。加强组织性纪律性，在党的纪律面前人人平等。加强对党的领导机关和党员领导干部特别是主要领导干部的监督，不断完善党内监督制度。党在自己的政治生活中正确地开展批评和自我批评，在原则问题上进行思想斗争，坚持真理，修正错误。努力造成又有集中又有民主，又有纪律又有自由，又有统一意志又有个人心情舒畅的生动活泼的政治局面。</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党的领导主要是政治、思想和组织的领导。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机关，经济、文化组织和人民团体积极主动地、独立负责地、协调一致地工作。党必须加强对工会、共产主义青年团、妇女联合会等群众组织的领导，充分发挥它们的作用。党必须适应形势的发展和情况的变化，完善领导体制，改进领导方式，增强执政能力。共产党员必须同党外群众亲密合作，共同为建设中国特色社会主义而奋斗。</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Style w:val="a4"/>
          <w:rFonts w:ascii="微软雅黑" w:eastAsia="微软雅黑" w:hAnsi="微软雅黑" w:hint="eastAsia"/>
          <w:color w:val="464646"/>
          <w:sz w:val="18"/>
          <w:szCs w:val="18"/>
        </w:rPr>
        <w:t>第一章　党　员</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第一条　年满十八岁的中国工人、农民、军人、知识分子和其他社会阶层的先进分子，承认党的纲领和章程，愿意参加党的一个组织并在其中积极工作、执行党的决议和按期交纳党费的，可以申请加入中国共产党。</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第二条　中国共产党党员是中国工人阶级的有共产主义觉悟的先锋战士。</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中国共产党党员必须全心全意为人民服务，不惜牺牲个人的一切，为实现共产主义奋斗终身。</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lastRenderedPageBreak/>
        <w:t>中国共产党党员永远是劳动人民的普通一员。除了法律和政策规定范围内的个人利益和工作职权以外，所有共产党员都不得谋求任何私利和特权。</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第三条　党员必须履行下列义务：</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一）认真学习马克思列宁主义、毛泽东思想、邓小平理论、“三个代表”重要思想和科学发展观，学习党的路线、方针、政策和决议，学习党的基本知识，学习科学、文化、法律和业务知识，努力提高为人民服务的本领。</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（二）贯彻执行党的基本路线和各项方针、政策，带头参加改革开放和社会主义现代化建设，带动群众为经济发展和社会进步艰苦奋斗，在生产、工作、学习和社会生活中起先锋模范作用。</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（三）坚持党和人民的利益高于一切，个人利益服从党和人民的利益，吃苦在前，享受在后，克己奉公，多做贡献。</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（四）自觉遵守党的纪律，模范遵守国家的法律法规，严格保守党和国家的秘密，执行党的决定，服从组织分配，积极完成党的任务。</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（五）维护党的团结和统一，对党忠诚老实，言行一致，坚决反对一切派别组织和小集团活动，反对阳奉阴违的两面派行为和一切阴谋诡计。</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（六）切实开展批评和自我批评，勇于揭露和纠正工作中的缺点、错误，坚决同消极腐败现象作斗争。</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（七）密切联系群众，向群众宣传党的主张，遇事同群众商量，及时向党反映群众的意见和要求，维护群众的正当利益。</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（八）发扬社会主义新风尚，带头实践社会主义荣辱观，提倡共产主义道德，为了保护国家和人民的利益，在一切困难和危险的时刻挺身而出，英勇斗争，不怕牺牲。</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第四条　党员享有下列权利：</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（一）参加党的有关会议，阅读党的有关文件，接受党的教育和培训。</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（二）在党的会议上和党报党刊上，参加关于党的政策问题的讨论。</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（三）对党的工作提出建议和倡议。</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（四）在党的会议上有根据地批评党的任何组织和任何党员，向党负责地揭发、检举党的任何组织和任何党员违法乱纪的事实，要求处分违法乱纪的党员，要求罢免或撤换不称职的干部。</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（五）行使表决权、选举权，有被选举权。</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lastRenderedPageBreak/>
        <w:t>（六）在党组织讨论决定对党员的党纪处分或作出鉴定时，本人有权参加和进行申辩，其他党员可以为他作证和辩护。</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（七）对党的决议和政策如有不同意见，在坚决执行的前提下，可以声明保留，并且可以把自己的意见向党的上级组织直至中央提出。</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（八）向党的上级组织直至中央提出请求、申诉和控告，并要求有关组织给以负责的答复。</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党的任何一级组织直至中央都无权剥夺党员的上述权利。</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第五条　发展党员，必须经过党的支部，坚持个别吸收的原则。</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申请入党的人，要填写入党志愿书，要有两名正式党员作介绍人，要经过支部大会通过和上级党组织批准，并且经过预备期的考察，才能成为正式党员。</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介绍人要认真了解申请人的思想、品质、经历和工作表现，向他解释党的纲领和党的章程，说明党员的条件、义务和权利，并向党组织作出负责的报告。</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党的支部委员会对申请入党的人，要注意征求党内外有关群众的意见，进行严格的审查，认为合格后再提交支部大会讨论。</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上级党组织在批准申请人入党以前，要派人同他谈话，作进一步的了解，并帮助他提高对党的认识。</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在特殊情况下，党的中央和省、自治区、直辖市委员会可以直接接收党员。</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第七条　预备党员的预备期为一年。党组织对预备党员应当认真教育和考察。</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预备党员的义务同正式党员一样。预备党员的权利，除了没有表决权、选举权和被选举权以外，也同正式党员一样。</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预备党员的预备期，从支部大会通过他为预备党员之日算起。党员的党龄，从预备期满转为正式党员之日算起。</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lastRenderedPageBreak/>
        <w:t>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第九条　党员有退党的自由。党员要求退党，应当经支部大会讨论后宣布除名，并报上级党组织备案。</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党员如果没有正当理由，连续六个月不参加党的组织生活，或不交纳党费，或不做党所分配的工作，就被认为是自行脱党。支部大会应当决定把这样的党员除名，并报上级党组织批准。</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Style w:val="a4"/>
          <w:rFonts w:ascii="微软雅黑" w:eastAsia="微软雅黑" w:hAnsi="微软雅黑" w:hint="eastAsia"/>
          <w:color w:val="464646"/>
          <w:sz w:val="18"/>
          <w:szCs w:val="18"/>
        </w:rPr>
        <w:t>第二章　党的组织制度</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第十条　党是根据自己的纲领和章程，按照民主集中制组织起来的统一整体。党的民主集中制的基本原则是：</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（一）党员个人服从党的组织，少数服从多数，下级组织服从上级组织，全党各个组织和全体党员服从党的全国代表大会和中央委员会。</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（二）党的各级领导机关，除它们派出的代表机关和在非党组织中的党组外，都由选举产生。</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（三）党的最高领导机关，是党的全国代表大会和它所产生的中央委员会。党的地方各级领导机关，是党的地方各级代表大会和它们所产生的委员会。党的各级委员会向同级的代表大会负责并报告工作。</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（六）党禁止任何形式的个人崇拜。要保证党的领导人的活动处于党和人民的监督之下，同时维护一切代表党和人民利益的领导人的威信。</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w:t>
      </w:r>
      <w:r>
        <w:rPr>
          <w:rFonts w:ascii="微软雅黑" w:eastAsia="微软雅黑" w:hAnsi="微软雅黑" w:hint="eastAsia"/>
          <w:color w:val="464646"/>
          <w:sz w:val="18"/>
          <w:szCs w:val="18"/>
        </w:rPr>
        <w:lastRenderedPageBreak/>
        <w:t>选人情况、要求改变候选人、不选任何一个候选人和另选他人的权利。任何组织和个人不得以任何方式强迫选举人选举或不选举某个人。</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党的地方各级代表大会和基层代表大会的选举，如果发生违反党章的情况，上一级党的委员会在调查核实后，应作出选举无效和采取相应措施的决定，并报再上一级党的委员会审查批准，正式宣布执行。</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党的各级代表大会代表实行任期制。</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第十二条　党的中央和地方各级委员会在必要时召集代表会议，讨论和决定需要及时解决的重大问题。代表会议代表的名额和产生办法，由召集代表会议的委员会决定。</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第十三条　凡是成立党的新组织，或是撤销党的原有组织，必须由上级党组织决定。</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在党的地方各级代表大会和基层代表大会闭会期间，上级党的组织认为有必要时，可以调动或者指派下级党组织的负责人。</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党的中央和地方各级委员会可以派出代表机关。</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党的中央和省、自治区、直辖市委员会实行巡视制度。</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第十四条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第十五条　有关全国性的重大政策问题，只有党中央有权作出决定，各部门、各地方的党组织可以向中央提出建议，但不得擅自作出决定和对外发表主张。</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党的各级组织的报刊和其他宣传工具，必须宣传党的路线、方针、政策和决议。</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第十六条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lastRenderedPageBreak/>
        <w:t>第十七条　党的中央、地方和基层组织，都必须重视党的建设，经常讨论和检查党的宣传工作、教育工作、组织工作、纪律检查工作、群众工作、统一战线工作等，注意研究党内外的思想政治状况。</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Style w:val="a4"/>
          <w:rFonts w:ascii="微软雅黑" w:eastAsia="微软雅黑" w:hAnsi="微软雅黑" w:hint="eastAsia"/>
          <w:color w:val="464646"/>
          <w:sz w:val="18"/>
          <w:szCs w:val="18"/>
        </w:rPr>
        <w:t>第三章　党的中央组织</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第十八条　党的全国代表大会每五年举行一次，由中央委员会召集。中央委员会认为有必要，或者有三分之一以上的省一级组织提出要求，全国代表大会可以提前举行；如无非常情况，不得延期举行。</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全国代表大会代表的名额和选举办法，由中央委员会决定。</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第十九条　党的全国代表大会的职权是：</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（一）听取和审查中央委员会的报告；</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（二）听取和审查中央纪律检查委员会的报告；</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（三）讨论并决定党的重大问题；</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（四）修改党的章程；</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（五）选举中央委员会；</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（六）选举中央纪律检查委员会。</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第二十条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第二十一条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中央委员会全体会议由中央政治局召集，每年至少举行一次。中央政治局向中央委员会全体会议报告工作，接受监督。</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在全国代表大会闭会期间，中央委员会执行全国代表大会的决议，领导党的全部工作，对外代表中国共产党。</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第二十二条　党的中央政治局、中央政治局常务委员会和中央委员会总书记，由中央委员会全体会议选举。中央委员会总书记必须从中央政治局常务委员会委员中产生。</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中央政治局和它的常务委员会在中央委员会全体会议闭会期间，行使中央委员会的职权。</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lastRenderedPageBreak/>
        <w:t>中央书记处是中央政治局和它的常务委员会的办事机构；成员由中央政治局常务委员会提名，中央委员会全体会议通过。</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中央委员会总书记负责召集中央政治局会议和中央政治局常务委员会会议，并主持中央书记处的工作。</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党的中央军事委员会组成人员由中央委员会决定。</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每届中央委员会产生的中央领导机构和中央领导人，在下届全国代表大会开会期间，继续主持党的经常工作，直到下届中央委员会产生新的中央领导机构和中央领导人为止。</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第二十三条　中国人民解放军的党组织，根据中央委员会的指示进行工作。中央军事委员会的政治工作机关是中国人民解放军总政治部，总政治部负责管理军队中党的工作和政治工作。军队中党的组织体制和机构，由中央军事委员会作出规定。</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Style w:val="a4"/>
          <w:rFonts w:ascii="微软雅黑" w:eastAsia="微软雅黑" w:hAnsi="微软雅黑" w:hint="eastAsia"/>
          <w:color w:val="464646"/>
          <w:sz w:val="18"/>
          <w:szCs w:val="18"/>
        </w:rPr>
        <w:t>第四章　党的地方组织</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第二十四条　党的省、自治区、直辖市的代表大会，设区的市和自治州的代表大会，县（旗）、自治县、不设区的市和市辖区的代表大会，每五年举行一次。</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党的地方各级代表大会由同级党的委员会召集。在特殊情况下，经上一级委员会批准，可以提前或延期举行。</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党的地方各级代表大会代表的名额和选举办法，由同级党的委员会决定，并报上一级党的委员会批准。</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第二十五条　党的地方各级代表大会的职权是：</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（一）听取和审查同级委员会的报告；</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（二）听取和审查同级纪律检查委员会的报告；</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（三）讨论本地区范围内的重大问题并作出决议；</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（四）选举同级党的委员会，选举同级党的纪律检查委员会。</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第二十六条　党的省、自治区、直辖市、设区的市和自治州的委员会，每届任期五年。这些委员会的委员和候补委员必须有五年以上的党龄。</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党的县（旗）、自治县、不设区的市和市辖区的委员会，每届任期五年。这些委员会的委员和候补委员必须有三年以上的党龄。</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党的地方各级代表大会如提前或延期举行，由它选举的委员会的任期相应地改变。</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lastRenderedPageBreak/>
        <w:t>党的地方各级委员会的委员和候补委员的名额，分别由上一级委员会决定。党的地方各级委员会委员出缺，由候补委员按照得票多少依次递补。</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党的地方各级委员会全体会议，每年至少召开两次。</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党的地方各级委员会在代表大会闭会期间，执行上级党组织的指示和同级党代表大会的决议，领导本地方的工作，定期向上级党的委员会报告工作。</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第二十七条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党的地方各级委员会的常务委员会定期向委员会全体会议报告工作，接受监督。</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第二十八条　党的地区委员会和相当于地区委员会的组织，是党的省、自治区委员会在几个县、自治县、市范围内派出的代表机关。它根据省、自治区委员会的授权，领导本地区的工作。</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Style w:val="a4"/>
          <w:rFonts w:ascii="微软雅黑" w:eastAsia="微软雅黑" w:hAnsi="微软雅黑" w:hint="eastAsia"/>
          <w:color w:val="464646"/>
          <w:sz w:val="18"/>
          <w:szCs w:val="18"/>
        </w:rPr>
        <w:t>第五章　党的基层组织</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第二十九条　企业、农村、机关、学校、科研院所、街道社区、社会组织、人民解放军连队和其他基层单位，凡是有正式党员三人以上的，都应当成立党的基层组织。</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第三十条　党的基层委员会每届任期三年至五年，总支部委员会、支部委员会每届任期两年或三年。基层委员会、总支部委员会、支部委员会的书记、副书记选举产生后，应报上级党组织批准。</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第三十一条　党的基层组织是党在社会基层组织中的战斗堡垒，是党的全部工作和战斗力的基础。它的基本任务是：</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（一）宣传和执行党的路线、方针、政策，宣传和执行党中央、上级组织和本组织的决议，充分发挥党员的先锋模范作用，积极创先争优，团结、组织党内外的干部和群众，努力完成本单位所担负的任务。</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（二）组织党员认真学习马克思列宁主义、毛泽东思想、邓小平理论、“三个代表”重要思想和科学发展观，学习党的路线、方针、政策和决议，学习党的基本知识，学习科学、文化、法律和业务知识。</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三）对党员进行教育、管理、监督和服务，提高党员素质，增强党性，严格党的组织生活，开展批评和自我批评，维护和执行党的纪律，监督党员切实履行义务，保障党员的权利不受侵犯。加强和改进流动党员管理。</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lastRenderedPageBreak/>
        <w:t>（四）密切联系群众，经常了解群众对党员、党的工作的批评和意见，维护群众的正当权利和利益，做好群众的思想政治工作。</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（五）充分发挥党员和群众的积极性创造性，发现、培养和推荐他们中间的优秀人才，鼓励和支持他们在改革开放和社会主义现代化建设中贡献自己的聪明才智。</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（六）对要求入党的积极分子进行教育和培养，做好经常性的发展党员工作，重视在生产、工作第一线和青年中发展党员。</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（七）监督党员干部和其他任何工作人员严格遵守国法政纪，严格遵守国家的财政经济法规和人事制度，不得侵占国家、集体和群众的利益。</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（八）教育党员和群众自觉抵制不良倾向，坚决同各种违法犯罪行为作斗争。</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第三十二条　街道、乡、镇党的基层委员会和村、社区党组织，领导本地区的工作，支持和保证行政组织、经济组织和群众自治组织充分行使职权。</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国有企业和集体企业中党的基层组织，发挥政治核心作用，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众组织。</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非公有制经济组织中党的基层组织，贯彻党的方针政策，引导和监督企业遵守国家的法律法规，领导工会、共青团等群众组织，团结凝聚职工群众，维护各方的合法权益，促进企业健康发展。</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实行行政领导人负责制的事业单位中党的基层组织，发挥政治核心作用。实行党委领导下的行政领导人负责制的事业单位中党的基层组织，对重大问题进行讨论和作出决定，同时保证行政领导人充分行使自己的职权。</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各级党和国家机关中党的基层组织，协助行政负责人完成任务，改进工作，对包括行政负责人在内的每个党员进行监督，不领导本单位的业务工作。</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Style w:val="a4"/>
          <w:rFonts w:ascii="微软雅黑" w:eastAsia="微软雅黑" w:hAnsi="微软雅黑" w:hint="eastAsia"/>
          <w:color w:val="464646"/>
          <w:sz w:val="18"/>
          <w:szCs w:val="18"/>
        </w:rPr>
        <w:t>第六章　党的干部</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第三十三条　党的干部是党的事业的骨干，是人民的公仆。党按照德才兼备、以德为先的原则选拔干部，坚持五湖四海、任人唯贤，反对任人唯亲，努力实现干部队伍的革命化、年轻化、知识化、专业化。</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党重视教育、培训、选拔、考核和监督干部，特别是培养、选拔优秀年轻干部。积极推进干部制度改革。</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党重视培养、选拔女干部和少数民族干部。</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lastRenderedPageBreak/>
        <w:t>第三十四条　党的各级领导干部必须模范地履行本章程第三条所规定的党员的各项义务，并且必须具备以下的基本条件：</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一）具有履行职责所需要的马克思列宁主义、毛泽东思想、邓小平理论的水平，认真实践“三个代表”重要思想，带头贯彻落实科学发展观，努力用马克思主义的立场、观点、方法分析和解决实际问题，坚持讲学习、讲政治、讲正气，经得起各种风浪的考验。</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（三）坚持解放思想，实事求是，与时俱进，开拓创新，认真调查研究，能够把党的方针、政策同本地区、本部门的实际相结合，卓有成效地开展工作，讲实话，办实事，求实效，反对形式主义。</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（四）有强烈的革命事业心和政治责任感，有实践经验，有胜任领导工作的组织能力、文化水平和专业知识。</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（六）坚持和维护党的民主集中制，有民主作风，有全局观念，善于团结同志，包括团结同自己有不同意见的同志一道工作。</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第三十五条　党员干部要善于同党外干部合作共事，尊重他们，虚心学习他们的长处。</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党的各级组织要善于发现和推荐有真才实学的党外干部担任领导工作，保证他们有职有权，充分发挥他们的作用。</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第三十六条　党的各级领导干部，无论是由民主选举产生的，或是由领导机关任命的，他们的职务都不是终身的，都可以变动或解除。</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年龄和健康状况不适宜于继续担任工作的干部，应当按照国家的规定退、离休。</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Style w:val="a4"/>
          <w:rFonts w:ascii="微软雅黑" w:eastAsia="微软雅黑" w:hAnsi="微软雅黑" w:hint="eastAsia"/>
          <w:color w:val="464646"/>
          <w:sz w:val="18"/>
          <w:szCs w:val="18"/>
        </w:rPr>
        <w:t>第七章　党的纪律</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第三十七条　党的纪律是党的各级组织和全体党员必须遵守的行为规则，是维护党的团结统一、完成党的任务的保证。党组织必须严格执行和维护党的纪律，共产党员必须自觉接受党的纪律的约束。</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第三十八条　党组织对违犯党的纪律的党员，应当本着惩前毖后、治病救人的精神，按照错误性质和情节轻重，给以批评教育直至纪律处分。</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lastRenderedPageBreak/>
        <w:t>严重触犯刑律的党员必须开除党籍。</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党内严格禁止用违反党章和国家法律的手段对待党员，严格禁止打击报复和诬告陷害。违反这些规定的组织或个人必须受到党的纪律和国家法律的追究。</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第三十九条　党的纪律处分有五种：警告、严重警告、撤销党内职务、留党察看、开除党籍。</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留党察看最长不超过两年。党员在留党察看期间没有表决权、选举权和被选举权。党员经过留党察看，确已改正错误的，应当恢复其党员的权利；坚持错误不改的，应当开除党籍。</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开除党籍是党内的最高处分。各级党组织在决定或批准开除党员党籍的时候，应当全面研究有关的材料和意见，采取十分慎重的态度。</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第四十条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对党的中央委员会和地方各级委员会的委员、候补委员，给以撤销党内职务、留党察看或开除党籍的处分，必须由本人所在的委员会全体会议三分之二以上的多数决定。在特殊情况下，可以先由中央政治局和地方各级委员会常务委员会作出处理决定，待召开委员会全体会议时予以追认。对地方各级委员会委员和候补委员的上述处分，必须经过上级党的委员会批准。</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严重触犯刑律的中央委员会委员、候补委员，由中央政治局决定开除其党籍；严重触犯刑律的地方各级委员会委员、候补委员，由同级委员会常务委员会决定开除其党籍。</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第四十一条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第四十二条　党组织如果在维护党的纪律方面失职，必须受到追究。</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对于严重违犯党的纪律、本身又不能纠正的党组织，上一级党的委员会在查明核实后，应根据情节严重的程度，作出进行改组或予以解散的决定，并报再上一级党的委员会审查批准，正式宣布执行。</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Style w:val="a4"/>
          <w:rFonts w:ascii="微软雅黑" w:eastAsia="微软雅黑" w:hAnsi="微软雅黑" w:hint="eastAsia"/>
          <w:color w:val="464646"/>
          <w:sz w:val="18"/>
          <w:szCs w:val="18"/>
        </w:rPr>
        <w:t>第八章　党的纪律检查机关</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第四十三条　党的中央纪律检查委员会在党的中央委员会领导下进行工作。党的地方各级纪律检查委员会和基层纪律检查委员会在同级党的委员会和上级纪律检查委员会双重领导下进行工作。</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党的各级纪律检查委员会每届任期和同级党的委员会相同。</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lastRenderedPageBreak/>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党的中央纪律检查委员会根据工作需要，可以向中央一级党和国家机关派驻党的纪律检查组或纪律检查员。纪律检查组组长或纪律检查员可以列席该机关党的领导组织的有关会议。他们的工作必须受到该机关党的领导组织的支持。</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第四十四条　党的各级纪律检查委员会的主要任务是：维护党的章程和其他党内法规，检查党的路线、方针、政策和决议的执行情况，协助党的委员会加强党风建设和组织协调反腐败工作。</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各级纪律检查委员会要经常对党员进行遵守纪律的教育，作出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各级纪律检查委员会要把处理特别重要或复杂的案件中的问题和处理的结果，向同级党的委员会报告。党的地方各级纪律检查委员会和基层纪律检查委员会要同时向上级纪律检查委员会报告。</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各级纪律检查委员会发现同级党的委员会委员有违犯党的纪律的行为，可以先进行初步核实，如果需要立案检查的，应当报同级党的委员会批准，涉及常务委员的，经报告同级党的委员会后报上一级纪律检查委员会批准。</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第四十五条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Style w:val="a4"/>
          <w:rFonts w:ascii="微软雅黑" w:eastAsia="微软雅黑" w:hAnsi="微软雅黑" w:hint="eastAsia"/>
          <w:color w:val="464646"/>
          <w:sz w:val="18"/>
          <w:szCs w:val="18"/>
        </w:rPr>
        <w:t>第九章　党　组</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第四十六条　在中央和地方国家机关、人民团体、经济组织、文化组织和其他非党组织的领导机关中，可以成立党组。党组发挥领导核心作用。党组的任务，主要是负责贯彻执行党的路线、方针、政策；讨论和决定本单位的重大问题；做好干部管理工作；团结党外干部和群众，完成党和国家交给的任务；指导机关和直属单位党组织的工作。</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第四十七条　党组的成员，由批准成立党组的党组织决定。党组设书记，必要时还可以设副书记。</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lastRenderedPageBreak/>
        <w:t>党组必须服从批准它成立的党组织领导。</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第四十八条　对下属单位实行集中统一领导的国家工作部门可以建立党委，党委的产生办法、职权和工作任务，由中央另行规定。</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Style w:val="a4"/>
          <w:rFonts w:ascii="微软雅黑" w:eastAsia="微软雅黑" w:hAnsi="微软雅黑" w:hint="eastAsia"/>
          <w:color w:val="464646"/>
          <w:sz w:val="18"/>
          <w:szCs w:val="18"/>
        </w:rPr>
        <w:t>第十章　党和共产主义青年团的关系</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第四十九条　中国共产主义青年团是中国共产党领导的先进青年的群众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第五十条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团的县级和县级以下各级委员会书记，企业事业单位的团委员会书记，是党员的，可以列席同级党的委员会和常务委员会的会议。</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Style w:val="a4"/>
          <w:rFonts w:ascii="微软雅黑" w:eastAsia="微软雅黑" w:hAnsi="微软雅黑" w:hint="eastAsia"/>
          <w:color w:val="464646"/>
          <w:sz w:val="18"/>
          <w:szCs w:val="18"/>
        </w:rPr>
        <w:t>第十一章　党徽党旗</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第五十一条　中国共产党党徽为镰刀和锤头组成的图案。</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第五十二条　中国共产党党旗为旗面缀有金黄色党徽图案的红旗。</w:t>
      </w:r>
    </w:p>
    <w:p w:rsidR="00177B56" w:rsidRDefault="00177B56" w:rsidP="00177B56">
      <w:pPr>
        <w:pStyle w:val="a3"/>
        <w:shd w:val="clear" w:color="auto" w:fill="F8F8F8"/>
        <w:spacing w:line="360" w:lineRule="atLeast"/>
        <w:jc w:val="both"/>
        <w:rPr>
          <w:rFonts w:ascii="微软雅黑" w:eastAsia="微软雅黑" w:hAnsi="微软雅黑" w:hint="eastAsia"/>
          <w:color w:val="464646"/>
          <w:sz w:val="18"/>
          <w:szCs w:val="18"/>
        </w:rPr>
      </w:pPr>
      <w:r>
        <w:rPr>
          <w:rFonts w:ascii="微软雅黑" w:eastAsia="微软雅黑" w:hAnsi="微软雅黑" w:hint="eastAsia"/>
          <w:color w:val="464646"/>
          <w:sz w:val="18"/>
          <w:szCs w:val="18"/>
        </w:rPr>
        <w:t>第五十三条　中国共产党的党徽党旗是中国共产党的象征和标志。党的各级组织和每一个党员都要维护党徽党旗的尊严。要按照规定制作和使用党徽党旗。</w:t>
      </w:r>
    </w:p>
    <w:p w:rsidR="007E6BAC" w:rsidRDefault="007E6BAC"/>
    <w:sectPr w:rsidR="007E6B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B56"/>
    <w:rsid w:val="00177B56"/>
    <w:rsid w:val="007E6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6E77B-88DD-4A07-83A4-FFAEF1C2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7B5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B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899431">
      <w:bodyDiv w:val="1"/>
      <w:marLeft w:val="0"/>
      <w:marRight w:val="0"/>
      <w:marTop w:val="0"/>
      <w:marBottom w:val="0"/>
      <w:divBdr>
        <w:top w:val="none" w:sz="0" w:space="0" w:color="auto"/>
        <w:left w:val="none" w:sz="0" w:space="0" w:color="auto"/>
        <w:bottom w:val="none" w:sz="0" w:space="0" w:color="auto"/>
        <w:right w:val="none" w:sz="0" w:space="0" w:color="auto"/>
      </w:divBdr>
      <w:divsChild>
        <w:div w:id="1379276661">
          <w:marLeft w:val="0"/>
          <w:marRight w:val="0"/>
          <w:marTop w:val="0"/>
          <w:marBottom w:val="0"/>
          <w:divBdr>
            <w:top w:val="none" w:sz="0" w:space="0" w:color="auto"/>
            <w:left w:val="none" w:sz="0" w:space="0" w:color="auto"/>
            <w:bottom w:val="none" w:sz="0" w:space="0" w:color="auto"/>
            <w:right w:val="none" w:sz="0" w:space="0" w:color="auto"/>
          </w:divBdr>
          <w:divsChild>
            <w:div w:id="117572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2623</Words>
  <Characters>14954</Characters>
  <Application>Microsoft Office Word</Application>
  <DocSecurity>0</DocSecurity>
  <Lines>124</Lines>
  <Paragraphs>35</Paragraphs>
  <ScaleCrop>false</ScaleCrop>
  <Company/>
  <LinksUpToDate>false</LinksUpToDate>
  <CharactersWithSpaces>17542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2017-12-12T00:46:00Z</dcterms:created>
  <dcterms:modified xsi:type="dcterms:W3CDTF">2017-12-12T00:47:00Z</dcterms:modified>
</cp:coreProperties>
</file>